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FA" w:rsidRPr="00C422FA" w:rsidRDefault="00C422FA" w:rsidP="00C422FA">
      <w:pPr>
        <w:jc w:val="center"/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</w:pPr>
      <w:r w:rsidRPr="00C422FA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Уважаемые </w:t>
      </w:r>
      <w:r w:rsidRPr="00C422FA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родители</w:t>
      </w:r>
      <w:r w:rsidRPr="00C422FA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!</w:t>
      </w:r>
    </w:p>
    <w:p w:rsidR="00C422FA" w:rsidRDefault="00C422FA">
      <w:pP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         </w:t>
      </w:r>
      <w:r w:rsidRPr="00C422FA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В связи с </w:t>
      </w:r>
      <w:r w:rsidRPr="00C422FA">
        <w:rPr>
          <w:rFonts w:ascii="Liberation Serif" w:hAnsi="Liberation Serif" w:cs="Arial"/>
          <w:color w:val="FF0000"/>
          <w:sz w:val="28"/>
          <w:szCs w:val="28"/>
          <w:shd w:val="clear" w:color="auto" w:fill="FFFFFF"/>
        </w:rPr>
        <w:t xml:space="preserve">неделей популяризации здорового питания </w:t>
      </w:r>
      <w:r w:rsidRPr="00C422FA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в соответствии с </w:t>
      </w:r>
      <w:proofErr w:type="spellStart"/>
      <w:r w:rsidRPr="00C422FA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медиапланом</w:t>
      </w:r>
      <w:proofErr w:type="spellEnd"/>
      <w:r w:rsidRPr="00C422FA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Министерства здравоохранения РФ (18-24 декабря 2023 г.) АНО ДПО “УПДН” разработан </w:t>
      </w:r>
      <w:r w:rsidRPr="00C422FA">
        <w:rPr>
          <w:rFonts w:ascii="Liberation Serif" w:hAnsi="Liberation Serif" w:cs="Arial"/>
          <w:color w:val="FF0000"/>
          <w:sz w:val="28"/>
          <w:szCs w:val="28"/>
          <w:shd w:val="clear" w:color="auto" w:fill="FFFFFF"/>
        </w:rPr>
        <w:t xml:space="preserve">видеоролик, </w:t>
      </w:r>
      <w:r w:rsidRPr="00C422FA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призванный обратить </w:t>
      </w:r>
      <w:r w:rsidRPr="00C422FA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Ваше </w:t>
      </w:r>
      <w:r w:rsidRPr="00C422FA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внимание на </w:t>
      </w:r>
      <w:r w:rsidRPr="00C422FA">
        <w:rPr>
          <w:rFonts w:ascii="Liberation Serif" w:hAnsi="Liberation Serif" w:cs="Arial"/>
          <w:color w:val="FF0000"/>
          <w:sz w:val="28"/>
          <w:szCs w:val="28"/>
          <w:shd w:val="clear" w:color="auto" w:fill="FFFFFF"/>
        </w:rPr>
        <w:t>аспекты формирования рациона питания детей и прививания культуры дифференцированного подхода к потреблению пищи с раннего возраста.</w:t>
      </w:r>
      <w:r w:rsidRPr="00C422FA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</w:t>
      </w:r>
    </w:p>
    <w:p w:rsidR="00F4757E" w:rsidRPr="00C422FA" w:rsidRDefault="00C422FA">
      <w:pP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         </w:t>
      </w:r>
      <w:r w:rsidRPr="00C422FA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Ролик сопровождается гайдом по продуктам питания, витаминам и минералам для улучшения памяти, внимания и успеваемости детей, который позволит </w:t>
      </w:r>
      <w:r w:rsidRPr="00C422FA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Вам</w:t>
      </w:r>
      <w:r w:rsidRPr="00C422FA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комплексно подойти к основам правильного пищевого поведения. </w:t>
      </w:r>
    </w:p>
    <w:p w:rsidR="00C422FA" w:rsidRDefault="00C422FA">
      <w:r w:rsidRPr="00C422FA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Ссылка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: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https://disk.yandex.ru/d/V8</w:t>
        </w:r>
        <w:bookmarkStart w:id="0" w:name="_GoBack"/>
        <w:bookmarkEnd w:id="0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euhX6883ouZg</w:t>
        </w:r>
      </w:hyperlink>
    </w:p>
    <w:sectPr w:rsidR="00C4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5F"/>
    <w:rsid w:val="0033335F"/>
    <w:rsid w:val="00C422FA"/>
    <w:rsid w:val="00F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V8euhX6883ou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2024-01-16T05:17:00Z</dcterms:created>
  <dcterms:modified xsi:type="dcterms:W3CDTF">2024-01-16T05:20:00Z</dcterms:modified>
</cp:coreProperties>
</file>